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2907" w14:textId="7895192D" w:rsidR="00C85203" w:rsidRDefault="00C85203" w:rsidP="00C85203">
      <w:pPr>
        <w:spacing w:after="0"/>
        <w:rPr>
          <w:rFonts w:cstheme="minorHAnsi"/>
        </w:rPr>
      </w:pPr>
      <w:r w:rsidRPr="00C85203">
        <w:rPr>
          <w:rFonts w:cstheme="minorHAnsi"/>
        </w:rPr>
        <w:t>CRONICA HISTÓRICA</w:t>
      </w:r>
    </w:p>
    <w:p w14:paraId="2C8874FE" w14:textId="77777777" w:rsidR="00C85203" w:rsidRPr="00C85203" w:rsidRDefault="00C85203" w:rsidP="00C85203">
      <w:pPr>
        <w:spacing w:after="0"/>
        <w:rPr>
          <w:rFonts w:cstheme="minorHAnsi"/>
        </w:rPr>
      </w:pPr>
    </w:p>
    <w:p w14:paraId="20926FBC" w14:textId="77777777" w:rsidR="00C85203" w:rsidRPr="00C85203" w:rsidRDefault="00C85203" w:rsidP="009C0005">
      <w:pPr>
        <w:spacing w:after="0" w:line="240" w:lineRule="auto"/>
        <w:jc w:val="both"/>
        <w:rPr>
          <w:rFonts w:eastAsia="Times New Roman" w:cstheme="minorHAnsi"/>
          <w:color w:val="000000"/>
          <w:kern w:val="0"/>
          <w:lang w:eastAsia="es-MX"/>
          <w14:ligatures w14:val="none"/>
        </w:rPr>
      </w:pPr>
      <w:r w:rsidRPr="00C85203">
        <w:rPr>
          <w:rFonts w:eastAsia="Times New Roman" w:cstheme="minorHAnsi"/>
          <w:i/>
          <w:iCs/>
          <w:color w:val="000000"/>
          <w:kern w:val="0"/>
          <w:lang w:eastAsia="es-MX"/>
          <w14:ligatures w14:val="none"/>
        </w:rPr>
        <w:t>El hundimiento del Titanic</w:t>
      </w:r>
    </w:p>
    <w:p w14:paraId="2CD5347F" w14:textId="77777777" w:rsidR="00C85203" w:rsidRPr="00C85203" w:rsidRDefault="00C85203" w:rsidP="009C0005">
      <w:pPr>
        <w:spacing w:after="0" w:line="240" w:lineRule="auto"/>
        <w:jc w:val="both"/>
        <w:rPr>
          <w:rFonts w:eastAsia="Times New Roman" w:cstheme="minorHAnsi"/>
          <w:color w:val="000000"/>
          <w:kern w:val="0"/>
          <w:lang w:eastAsia="es-MX"/>
          <w14:ligatures w14:val="none"/>
        </w:rPr>
      </w:pPr>
      <w:r w:rsidRPr="00C85203">
        <w:rPr>
          <w:rFonts w:eastAsia="Times New Roman" w:cstheme="minorHAnsi"/>
          <w:color w:val="000000"/>
          <w:kern w:val="0"/>
          <w:lang w:eastAsia="es-MX"/>
          <w14:ligatures w14:val="none"/>
        </w:rPr>
        <w:t>El 15 de abril de 1912 tuvo lugar una de las mayores tragedias náuticas de la historia: el hundimiento del Titanic.</w:t>
      </w:r>
    </w:p>
    <w:p w14:paraId="0A4BC4A1" w14:textId="77777777" w:rsidR="00C85203" w:rsidRDefault="00C85203" w:rsidP="009C0005">
      <w:pPr>
        <w:spacing w:after="0" w:line="240" w:lineRule="auto"/>
        <w:jc w:val="both"/>
        <w:rPr>
          <w:rFonts w:eastAsia="Times New Roman" w:cstheme="minorHAnsi"/>
          <w:color w:val="000000"/>
          <w:kern w:val="0"/>
          <w:lang w:eastAsia="es-MX"/>
          <w14:ligatures w14:val="none"/>
        </w:rPr>
      </w:pPr>
      <w:r w:rsidRPr="00C85203">
        <w:rPr>
          <w:rFonts w:eastAsia="Times New Roman" w:cstheme="minorHAnsi"/>
          <w:color w:val="000000"/>
          <w:kern w:val="0"/>
          <w:lang w:eastAsia="es-MX"/>
          <w14:ligatures w14:val="none"/>
        </w:rPr>
        <w:t>Aquella travesía era el viaje inaugural del barco, que partió el 10 de abril desde Southampton, Reino Unido, y debía atravesar el océano Atlántico hasta Nueva York.</w:t>
      </w:r>
    </w:p>
    <w:p w14:paraId="49DA19D0" w14:textId="77777777" w:rsidR="00C85203" w:rsidRPr="00C85203" w:rsidRDefault="00C85203" w:rsidP="009C0005">
      <w:pPr>
        <w:spacing w:after="0" w:line="240" w:lineRule="auto"/>
        <w:jc w:val="both"/>
        <w:rPr>
          <w:rFonts w:eastAsia="Times New Roman" w:cstheme="minorHAnsi"/>
          <w:color w:val="000000"/>
          <w:kern w:val="0"/>
          <w:lang w:eastAsia="es-MX"/>
          <w14:ligatures w14:val="none"/>
        </w:rPr>
      </w:pPr>
    </w:p>
    <w:p w14:paraId="17C31BD3" w14:textId="09A599C4" w:rsidR="00C85203" w:rsidRDefault="00C85203" w:rsidP="009C0005">
      <w:pPr>
        <w:spacing w:after="0" w:line="240" w:lineRule="auto"/>
        <w:jc w:val="both"/>
        <w:rPr>
          <w:rFonts w:eastAsia="Times New Roman" w:cstheme="minorHAnsi"/>
          <w:color w:val="000000"/>
          <w:kern w:val="0"/>
          <w:lang w:eastAsia="es-MX"/>
          <w14:ligatures w14:val="none"/>
        </w:rPr>
      </w:pPr>
      <w:r w:rsidRPr="00C85203">
        <w:rPr>
          <w:rFonts w:eastAsia="Times New Roman" w:cstheme="minorHAnsi"/>
          <w:color w:val="000000"/>
          <w:kern w:val="0"/>
          <w:lang w:eastAsia="es-MX"/>
          <w14:ligatures w14:val="none"/>
        </w:rPr>
        <w:t xml:space="preserve">Sin embargo, la noche del 14 de abril, cerca de las 23.40 horas, el Titanic </w:t>
      </w:r>
      <w:r w:rsidR="00465326" w:rsidRPr="00C85203">
        <w:rPr>
          <w:rFonts w:eastAsia="Times New Roman" w:cstheme="minorHAnsi"/>
          <w:color w:val="000000"/>
          <w:kern w:val="0"/>
          <w:lang w:eastAsia="es-MX"/>
          <w14:ligatures w14:val="none"/>
        </w:rPr>
        <w:t>chocó con</w:t>
      </w:r>
      <w:r w:rsidRPr="00C85203">
        <w:rPr>
          <w:rFonts w:eastAsia="Times New Roman" w:cstheme="minorHAnsi"/>
          <w:color w:val="000000"/>
          <w:kern w:val="0"/>
          <w:lang w:eastAsia="es-MX"/>
          <w14:ligatures w14:val="none"/>
        </w:rPr>
        <w:t xml:space="preserve"> un gigantesco iceberg que rasgó el casco, y la embarcación comenzó a hundirse en el mar.</w:t>
      </w:r>
    </w:p>
    <w:p w14:paraId="6AECBAD6" w14:textId="77777777" w:rsidR="009C0005" w:rsidRPr="00C85203" w:rsidRDefault="009C0005" w:rsidP="009C0005">
      <w:pPr>
        <w:spacing w:after="0" w:line="240" w:lineRule="auto"/>
        <w:jc w:val="both"/>
        <w:rPr>
          <w:rFonts w:eastAsia="Times New Roman" w:cstheme="minorHAnsi"/>
          <w:color w:val="000000"/>
          <w:kern w:val="0"/>
          <w:lang w:eastAsia="es-MX"/>
          <w14:ligatures w14:val="none"/>
        </w:rPr>
      </w:pPr>
    </w:p>
    <w:p w14:paraId="44333A8F" w14:textId="50C6D8FD" w:rsidR="00C85203" w:rsidRDefault="00C85203" w:rsidP="009C0005">
      <w:pPr>
        <w:spacing w:after="0" w:line="240" w:lineRule="auto"/>
        <w:jc w:val="both"/>
        <w:rPr>
          <w:rFonts w:eastAsia="Times New Roman" w:cstheme="minorHAnsi"/>
          <w:color w:val="000000"/>
          <w:kern w:val="0"/>
          <w:lang w:eastAsia="es-MX"/>
          <w14:ligatures w14:val="none"/>
        </w:rPr>
      </w:pPr>
      <w:r w:rsidRPr="00C85203">
        <w:rPr>
          <w:rFonts w:eastAsia="Times New Roman" w:cstheme="minorHAnsi"/>
          <w:color w:val="000000"/>
          <w:kern w:val="0"/>
          <w:lang w:eastAsia="es-MX"/>
          <w14:ligatures w14:val="none"/>
        </w:rPr>
        <w:t>El capitán ordenó utilizar los botes salvavidas, pero no eran suficientes. A pesar de los intentos de la tripulación por solicitar ayuda mediante radio, ningún barco de rescate acudió a ellos. Así, a las 2.20 horas del 15 de abril, el Titanic se encontraba ya sepultado en el fondo del mar.</w:t>
      </w:r>
      <w:r w:rsidR="009C0005">
        <w:rPr>
          <w:rFonts w:eastAsia="Times New Roman" w:cstheme="minorHAnsi"/>
          <w:color w:val="000000"/>
          <w:kern w:val="0"/>
          <w:lang w:eastAsia="es-MX"/>
          <w14:ligatures w14:val="none"/>
        </w:rPr>
        <w:t xml:space="preserve"> </w:t>
      </w:r>
      <w:r w:rsidRPr="00C85203">
        <w:rPr>
          <w:rFonts w:eastAsia="Times New Roman" w:cstheme="minorHAnsi"/>
          <w:color w:val="000000"/>
          <w:kern w:val="0"/>
          <w:lang w:eastAsia="es-MX"/>
          <w14:ligatures w14:val="none"/>
        </w:rPr>
        <w:t>En la tragedia perdieron la vida 1600 personas de las 2207 que se habían embarcado en el viaje.</w:t>
      </w:r>
    </w:p>
    <w:p w14:paraId="290FDAA1" w14:textId="77777777" w:rsidR="009C0005" w:rsidRPr="00C85203" w:rsidRDefault="009C0005" w:rsidP="00C85203">
      <w:pPr>
        <w:spacing w:after="0" w:line="240" w:lineRule="auto"/>
        <w:rPr>
          <w:rFonts w:eastAsia="Times New Roman" w:cstheme="minorHAnsi"/>
          <w:color w:val="000000"/>
          <w:kern w:val="0"/>
          <w:lang w:eastAsia="es-MX"/>
          <w14:ligatures w14:val="none"/>
        </w:rPr>
      </w:pPr>
    </w:p>
    <w:p w14:paraId="1FCA8303" w14:textId="4AFEDD1A" w:rsidR="00C85203" w:rsidRDefault="00C85203" w:rsidP="00C85203">
      <w:pPr>
        <w:spacing w:after="365" w:line="240" w:lineRule="auto"/>
        <w:rPr>
          <w:rFonts w:eastAsia="Times New Roman" w:cstheme="minorHAnsi"/>
          <w:color w:val="000000"/>
          <w:kern w:val="0"/>
          <w:sz w:val="24"/>
          <w:szCs w:val="24"/>
          <w:lang w:eastAsia="es-MX"/>
          <w14:ligatures w14:val="none"/>
        </w:rPr>
      </w:pPr>
      <w:r w:rsidRPr="009C0005">
        <w:rPr>
          <w:rFonts w:eastAsia="Times New Roman" w:cstheme="minorHAnsi"/>
          <w:color w:val="000000"/>
          <w:kern w:val="0"/>
          <w:sz w:val="24"/>
          <w:szCs w:val="24"/>
          <w:lang w:eastAsia="es-MX"/>
          <w14:ligatures w14:val="none"/>
        </w:rPr>
        <w:t>CRONICA LITERARIA</w:t>
      </w:r>
    </w:p>
    <w:p w14:paraId="2F78D2B6" w14:textId="77777777" w:rsidR="009C0005" w:rsidRPr="009C0005" w:rsidRDefault="009C0005" w:rsidP="009C0005">
      <w:pPr>
        <w:spacing w:after="0" w:line="240" w:lineRule="auto"/>
        <w:jc w:val="both"/>
        <w:rPr>
          <w:rFonts w:eastAsia="Times New Roman" w:cstheme="minorHAnsi"/>
          <w:color w:val="000000"/>
          <w:kern w:val="0"/>
          <w:sz w:val="24"/>
          <w:szCs w:val="24"/>
          <w:lang w:eastAsia="es-MX"/>
          <w14:ligatures w14:val="none"/>
        </w:rPr>
      </w:pPr>
      <w:r w:rsidRPr="009C0005">
        <w:rPr>
          <w:rFonts w:eastAsia="Times New Roman" w:cstheme="minorHAnsi"/>
          <w:i/>
          <w:iCs/>
          <w:color w:val="000000"/>
          <w:kern w:val="0"/>
          <w:sz w:val="24"/>
          <w:szCs w:val="24"/>
          <w:lang w:eastAsia="es-MX"/>
          <w14:ligatures w14:val="none"/>
        </w:rPr>
        <w:t>El primer día de nuestras vacaciones</w:t>
      </w:r>
    </w:p>
    <w:p w14:paraId="49386B14" w14:textId="77777777" w:rsidR="009C0005" w:rsidRDefault="009C0005" w:rsidP="009C0005">
      <w:pPr>
        <w:spacing w:after="0" w:line="240" w:lineRule="auto"/>
        <w:jc w:val="both"/>
        <w:rPr>
          <w:rFonts w:eastAsia="Times New Roman" w:cstheme="minorHAnsi"/>
          <w:color w:val="000000"/>
          <w:kern w:val="0"/>
          <w:sz w:val="24"/>
          <w:szCs w:val="24"/>
          <w:lang w:eastAsia="es-MX"/>
          <w14:ligatures w14:val="none"/>
        </w:rPr>
      </w:pPr>
      <w:r w:rsidRPr="009C0005">
        <w:rPr>
          <w:rFonts w:eastAsia="Times New Roman" w:cstheme="minorHAnsi"/>
          <w:color w:val="000000"/>
          <w:kern w:val="0"/>
          <w:sz w:val="24"/>
          <w:szCs w:val="24"/>
          <w:lang w:eastAsia="es-MX"/>
          <w14:ligatures w14:val="none"/>
        </w:rPr>
        <w:t>El micro partió el 20 de febrero a las 17 horas. Los siguientes diez días los pasaríamos con mi prima en la ciudad de Bariloche, provincia de Río Negro, Argentina.</w:t>
      </w:r>
    </w:p>
    <w:p w14:paraId="3FE1BAD6" w14:textId="77777777" w:rsidR="009C0005" w:rsidRPr="009C0005" w:rsidRDefault="009C0005" w:rsidP="009C0005">
      <w:pPr>
        <w:spacing w:after="0" w:line="240" w:lineRule="auto"/>
        <w:jc w:val="both"/>
        <w:rPr>
          <w:rFonts w:eastAsia="Times New Roman" w:cstheme="minorHAnsi"/>
          <w:color w:val="000000"/>
          <w:kern w:val="0"/>
          <w:sz w:val="24"/>
          <w:szCs w:val="24"/>
          <w:lang w:eastAsia="es-MX"/>
          <w14:ligatures w14:val="none"/>
        </w:rPr>
      </w:pPr>
    </w:p>
    <w:p w14:paraId="4644D399" w14:textId="44323441" w:rsidR="009C0005" w:rsidRDefault="009C0005" w:rsidP="009C0005">
      <w:pPr>
        <w:spacing w:after="0" w:line="240" w:lineRule="auto"/>
        <w:jc w:val="both"/>
        <w:rPr>
          <w:rFonts w:eastAsia="Times New Roman" w:cstheme="minorHAnsi"/>
          <w:color w:val="000000"/>
          <w:kern w:val="0"/>
          <w:sz w:val="24"/>
          <w:szCs w:val="24"/>
          <w:lang w:eastAsia="es-MX"/>
          <w14:ligatures w14:val="none"/>
        </w:rPr>
      </w:pPr>
      <w:r w:rsidRPr="009C0005">
        <w:rPr>
          <w:rFonts w:eastAsia="Times New Roman" w:cstheme="minorHAnsi"/>
          <w:color w:val="000000"/>
          <w:kern w:val="0"/>
          <w:sz w:val="24"/>
          <w:szCs w:val="24"/>
          <w:lang w:eastAsia="es-MX"/>
          <w14:ligatures w14:val="none"/>
        </w:rPr>
        <w:t>Al llegar a nuestro destino, tras 21 horas de viaje, tomamos la habitación que nos dispuso el hotel: era espaciosa y tenía vistas a un pequeño bosque. Luego de una ducha caliente, fuimos al centro para</w:t>
      </w:r>
      <w:r>
        <w:rPr>
          <w:rFonts w:eastAsia="Times New Roman" w:cstheme="minorHAnsi"/>
          <w:color w:val="000000"/>
          <w:kern w:val="0"/>
          <w:sz w:val="24"/>
          <w:szCs w:val="24"/>
          <w:lang w:eastAsia="es-MX"/>
          <w14:ligatures w14:val="none"/>
        </w:rPr>
        <w:t xml:space="preserve"> </w:t>
      </w:r>
      <w:r w:rsidRPr="009C0005">
        <w:rPr>
          <w:rFonts w:eastAsia="Times New Roman" w:cstheme="minorHAnsi"/>
          <w:color w:val="000000"/>
          <w:kern w:val="0"/>
          <w:sz w:val="24"/>
          <w:szCs w:val="24"/>
          <w:lang w:eastAsia="es-MX"/>
          <w14:ligatures w14:val="none"/>
        </w:rPr>
        <w:t>almorzar.</w:t>
      </w:r>
      <w:r>
        <w:rPr>
          <w:rFonts w:eastAsia="Times New Roman" w:cstheme="minorHAnsi"/>
          <w:color w:val="000000"/>
          <w:kern w:val="0"/>
          <w:sz w:val="24"/>
          <w:szCs w:val="24"/>
          <w:lang w:eastAsia="es-MX"/>
          <w14:ligatures w14:val="none"/>
        </w:rPr>
        <w:t xml:space="preserve"> </w:t>
      </w:r>
      <w:proofErr w:type="gramStart"/>
      <w:r w:rsidRPr="009C0005">
        <w:rPr>
          <w:rFonts w:eastAsia="Times New Roman" w:cstheme="minorHAnsi"/>
          <w:color w:val="000000"/>
          <w:kern w:val="0"/>
          <w:sz w:val="24"/>
          <w:szCs w:val="24"/>
          <w:lang w:eastAsia="es-MX"/>
          <w14:ligatures w14:val="none"/>
        </w:rPr>
        <w:t>Tras</w:t>
      </w:r>
      <w:proofErr w:type="gramEnd"/>
      <w:r w:rsidRPr="009C0005">
        <w:rPr>
          <w:rFonts w:eastAsia="Times New Roman" w:cstheme="minorHAnsi"/>
          <w:color w:val="000000"/>
          <w:kern w:val="0"/>
          <w:sz w:val="24"/>
          <w:szCs w:val="24"/>
          <w:lang w:eastAsia="es-MX"/>
          <w14:ligatures w14:val="none"/>
        </w:rPr>
        <w:t xml:space="preserve"> recorrer algunas cuadras, encontramos un restaurante que nos gustó a las dos, y allí compartimos un plato de pastas exquisito.</w:t>
      </w:r>
    </w:p>
    <w:p w14:paraId="3703AFE9" w14:textId="77777777" w:rsidR="009C0005" w:rsidRPr="009C0005" w:rsidRDefault="009C0005" w:rsidP="009C0005">
      <w:pPr>
        <w:spacing w:after="0" w:line="240" w:lineRule="auto"/>
        <w:jc w:val="both"/>
        <w:rPr>
          <w:rFonts w:eastAsia="Times New Roman" w:cstheme="minorHAnsi"/>
          <w:color w:val="000000"/>
          <w:kern w:val="0"/>
          <w:sz w:val="24"/>
          <w:szCs w:val="24"/>
          <w:lang w:eastAsia="es-MX"/>
          <w14:ligatures w14:val="none"/>
        </w:rPr>
      </w:pPr>
    </w:p>
    <w:p w14:paraId="5D8ECA60" w14:textId="0AB7E39B" w:rsidR="009C0005" w:rsidRDefault="009C0005" w:rsidP="009C0005">
      <w:pPr>
        <w:spacing w:after="0" w:line="240" w:lineRule="auto"/>
        <w:jc w:val="both"/>
        <w:rPr>
          <w:rFonts w:eastAsia="Times New Roman" w:cstheme="minorHAnsi"/>
          <w:color w:val="000000"/>
          <w:kern w:val="0"/>
          <w:sz w:val="24"/>
          <w:szCs w:val="24"/>
          <w:lang w:eastAsia="es-MX"/>
          <w14:ligatures w14:val="none"/>
        </w:rPr>
      </w:pPr>
      <w:r w:rsidRPr="009C0005">
        <w:rPr>
          <w:rFonts w:eastAsia="Times New Roman" w:cstheme="minorHAnsi"/>
          <w:color w:val="000000"/>
          <w:kern w:val="0"/>
          <w:sz w:val="24"/>
          <w:szCs w:val="24"/>
          <w:lang w:eastAsia="es-MX"/>
          <w14:ligatures w14:val="none"/>
        </w:rPr>
        <w:t>Cerca de las 14 horas, emprendimos la primera excursión de nuestras vacaciones: la visita al cerro Otto. El ascenso nos resultó desafiante, pero divertido: nos sacamos fotos y, una vez arriba, pudimos visitar el museo y la confitería giratoria. Desde el ventanal de la confitería apreciamos el cerro Tronador, un volcán inactivo que tenía su pico nevado.</w:t>
      </w:r>
      <w:r>
        <w:rPr>
          <w:rFonts w:eastAsia="Times New Roman" w:cstheme="minorHAnsi"/>
          <w:color w:val="000000"/>
          <w:kern w:val="0"/>
          <w:sz w:val="24"/>
          <w:szCs w:val="24"/>
          <w:lang w:eastAsia="es-MX"/>
          <w14:ligatures w14:val="none"/>
        </w:rPr>
        <w:t xml:space="preserve"> </w:t>
      </w:r>
      <w:r w:rsidRPr="009C0005">
        <w:rPr>
          <w:rFonts w:eastAsia="Times New Roman" w:cstheme="minorHAnsi"/>
          <w:color w:val="000000"/>
          <w:kern w:val="0"/>
          <w:sz w:val="24"/>
          <w:szCs w:val="24"/>
          <w:lang w:eastAsia="es-MX"/>
          <w14:ligatures w14:val="none"/>
        </w:rPr>
        <w:t>A las 19 horas, decidimos emprender el regreso. Una vez en el hotel, pedimos al conserje algunas recomendaciones gastronómicas y salimos a cenar. Volvimos muy tarde y nos acostamos directamente: el primer día de vacaciones fue hermoso, pero muy agotador.</w:t>
      </w:r>
    </w:p>
    <w:p w14:paraId="369FAAE3" w14:textId="77777777" w:rsidR="009C0005" w:rsidRDefault="009C0005" w:rsidP="009C0005">
      <w:pPr>
        <w:spacing w:after="0" w:line="240" w:lineRule="auto"/>
        <w:jc w:val="both"/>
        <w:rPr>
          <w:rFonts w:eastAsia="Times New Roman" w:cstheme="minorHAnsi"/>
          <w:color w:val="000000"/>
          <w:kern w:val="0"/>
          <w:sz w:val="24"/>
          <w:szCs w:val="24"/>
          <w:lang w:eastAsia="es-MX"/>
          <w14:ligatures w14:val="none"/>
        </w:rPr>
      </w:pPr>
    </w:p>
    <w:p w14:paraId="0A9B3A62" w14:textId="3319310D" w:rsidR="009C0005" w:rsidRDefault="009C0005" w:rsidP="009C0005">
      <w:pPr>
        <w:spacing w:after="0" w:line="240" w:lineRule="auto"/>
        <w:jc w:val="both"/>
        <w:rPr>
          <w:rFonts w:eastAsia="Times New Roman" w:cstheme="minorHAnsi"/>
          <w:color w:val="000000"/>
          <w:kern w:val="0"/>
          <w:sz w:val="24"/>
          <w:szCs w:val="24"/>
          <w:lang w:eastAsia="es-MX"/>
          <w14:ligatures w14:val="none"/>
        </w:rPr>
      </w:pPr>
      <w:r>
        <w:rPr>
          <w:rFonts w:eastAsia="Times New Roman" w:cstheme="minorHAnsi"/>
          <w:color w:val="000000"/>
          <w:kern w:val="0"/>
          <w:sz w:val="24"/>
          <w:szCs w:val="24"/>
          <w:lang w:eastAsia="es-MX"/>
          <w14:ligatures w14:val="none"/>
        </w:rPr>
        <w:t>CRONICA PERIODISTICA</w:t>
      </w:r>
    </w:p>
    <w:p w14:paraId="676EAA1D" w14:textId="77777777" w:rsidR="009C0005" w:rsidRDefault="009C0005" w:rsidP="009C0005">
      <w:pPr>
        <w:spacing w:after="0" w:line="240" w:lineRule="auto"/>
        <w:jc w:val="both"/>
        <w:rPr>
          <w:rFonts w:eastAsia="Times New Roman" w:cstheme="minorHAnsi"/>
          <w:color w:val="000000"/>
          <w:kern w:val="0"/>
          <w:sz w:val="24"/>
          <w:szCs w:val="24"/>
          <w:lang w:eastAsia="es-MX"/>
          <w14:ligatures w14:val="none"/>
        </w:rPr>
      </w:pPr>
    </w:p>
    <w:p w14:paraId="3C1225B1" w14:textId="77777777" w:rsidR="009C0005" w:rsidRPr="009C0005" w:rsidRDefault="009C0005" w:rsidP="009C0005">
      <w:pPr>
        <w:spacing w:after="0" w:line="240" w:lineRule="auto"/>
        <w:rPr>
          <w:rFonts w:eastAsia="Times New Roman" w:cstheme="minorHAnsi"/>
          <w:color w:val="000000"/>
          <w:kern w:val="0"/>
          <w:sz w:val="24"/>
          <w:szCs w:val="24"/>
          <w:lang w:eastAsia="es-MX"/>
          <w14:ligatures w14:val="none"/>
        </w:rPr>
      </w:pPr>
      <w:r w:rsidRPr="009C0005">
        <w:rPr>
          <w:rFonts w:eastAsia="Times New Roman" w:cstheme="minorHAnsi"/>
          <w:i/>
          <w:iCs/>
          <w:color w:val="000000"/>
          <w:kern w:val="0"/>
          <w:sz w:val="24"/>
          <w:szCs w:val="24"/>
          <w:lang w:eastAsia="es-MX"/>
          <w14:ligatures w14:val="none"/>
        </w:rPr>
        <w:t>La caída de las Torres Gemelas en Nueva York: el gran atentado terrorista que dio inicio al siglo XXI</w:t>
      </w:r>
    </w:p>
    <w:p w14:paraId="58A300EF" w14:textId="33F31170" w:rsidR="009C0005" w:rsidRDefault="009C0005" w:rsidP="009C0005">
      <w:pPr>
        <w:spacing w:after="0" w:line="240" w:lineRule="auto"/>
        <w:rPr>
          <w:rFonts w:eastAsia="Times New Roman" w:cstheme="minorHAnsi"/>
          <w:color w:val="000000"/>
          <w:kern w:val="0"/>
          <w:sz w:val="24"/>
          <w:szCs w:val="24"/>
          <w:lang w:eastAsia="es-MX"/>
          <w14:ligatures w14:val="none"/>
        </w:rPr>
      </w:pPr>
      <w:r w:rsidRPr="009C0005">
        <w:rPr>
          <w:rFonts w:eastAsia="Times New Roman" w:cstheme="minorHAnsi"/>
          <w:color w:val="000000"/>
          <w:kern w:val="0"/>
          <w:sz w:val="24"/>
          <w:szCs w:val="24"/>
          <w:lang w:eastAsia="es-MX"/>
          <w14:ligatures w14:val="none"/>
        </w:rPr>
        <w:t xml:space="preserve">Culminaba el primer año propiamente dicho del siglo XXI aquel martes 11 de septiembre de 2001, sin que nadie en Nueva York ni en ningún lugar de Occidente sospechara siquiera los eventos que tendrían lugar esa mañana. Eventos que parecen sacados de una película de Hollywood, pero que causaron daños </w:t>
      </w:r>
      <w:r w:rsidR="00465326" w:rsidRPr="009C0005">
        <w:rPr>
          <w:rFonts w:eastAsia="Times New Roman" w:cstheme="minorHAnsi"/>
          <w:color w:val="000000"/>
          <w:kern w:val="0"/>
          <w:sz w:val="24"/>
          <w:szCs w:val="24"/>
          <w:lang w:eastAsia="es-MX"/>
          <w14:ligatures w14:val="none"/>
        </w:rPr>
        <w:t>muy reales y emblemáticos</w:t>
      </w:r>
      <w:r w:rsidRPr="009C0005">
        <w:rPr>
          <w:rFonts w:eastAsia="Times New Roman" w:cstheme="minorHAnsi"/>
          <w:color w:val="000000"/>
          <w:kern w:val="0"/>
          <w:sz w:val="24"/>
          <w:szCs w:val="24"/>
          <w:lang w:eastAsia="es-MX"/>
          <w14:ligatures w14:val="none"/>
        </w:rPr>
        <w:t xml:space="preserve"> en el corazón de la urbe estadounidense: la destrucción de las Torres Gemelas del World Trade Center y de todas sus estructuras aledañas.</w:t>
      </w:r>
    </w:p>
    <w:p w14:paraId="118AB643" w14:textId="77777777" w:rsidR="009C0005" w:rsidRPr="009C0005" w:rsidRDefault="009C0005" w:rsidP="009C0005">
      <w:pPr>
        <w:spacing w:after="0" w:line="240" w:lineRule="auto"/>
        <w:rPr>
          <w:rFonts w:eastAsia="Times New Roman" w:cstheme="minorHAnsi"/>
          <w:color w:val="000000"/>
          <w:kern w:val="0"/>
          <w:sz w:val="24"/>
          <w:szCs w:val="24"/>
          <w:lang w:eastAsia="es-MX"/>
          <w14:ligatures w14:val="none"/>
        </w:rPr>
      </w:pPr>
    </w:p>
    <w:p w14:paraId="52846A9F" w14:textId="195A6057" w:rsidR="009C0005" w:rsidRPr="009C0005" w:rsidRDefault="009C0005" w:rsidP="009C0005">
      <w:pPr>
        <w:spacing w:after="0" w:line="240" w:lineRule="auto"/>
        <w:rPr>
          <w:rFonts w:eastAsia="Times New Roman" w:cstheme="minorHAnsi"/>
          <w:color w:val="000000"/>
          <w:kern w:val="0"/>
          <w:sz w:val="24"/>
          <w:szCs w:val="24"/>
          <w:lang w:eastAsia="es-MX"/>
          <w14:ligatures w14:val="none"/>
        </w:rPr>
      </w:pPr>
      <w:r w:rsidRPr="009C0005">
        <w:rPr>
          <w:rFonts w:eastAsia="Times New Roman" w:cstheme="minorHAnsi"/>
          <w:color w:val="000000"/>
          <w:kern w:val="0"/>
          <w:sz w:val="24"/>
          <w:szCs w:val="24"/>
          <w:lang w:eastAsia="es-MX"/>
          <w14:ligatures w14:val="none"/>
        </w:rPr>
        <w:t xml:space="preserve">Esa mañana, los pasajeros de cuatro vuelos distintos de cuatro empresas aerotransportistas estadounidenses ocuparon los pequeños asientos en el interior de sus aviones. El vuelo 11 de American Airlines despegó a las 8.00 am del Aeropuerto Internacional Logan de Boston, con rumbo hacia la ciudad de Los Ángeles. Llevaba 92 personas a bordo. Desde el mismo aeropuerto, pero quince minutos después, hizo lo propio el vuelo 175 de United Airlines, con igual </w:t>
      </w:r>
      <w:r w:rsidR="00465326" w:rsidRPr="009C0005">
        <w:rPr>
          <w:rFonts w:eastAsia="Times New Roman" w:cstheme="minorHAnsi"/>
          <w:color w:val="000000"/>
          <w:kern w:val="0"/>
          <w:sz w:val="24"/>
          <w:szCs w:val="24"/>
          <w:lang w:eastAsia="es-MX"/>
          <w14:ligatures w14:val="none"/>
        </w:rPr>
        <w:t>destino,</w:t>
      </w:r>
      <w:r w:rsidRPr="009C0005">
        <w:rPr>
          <w:rFonts w:eastAsia="Times New Roman" w:cstheme="minorHAnsi"/>
          <w:color w:val="000000"/>
          <w:kern w:val="0"/>
          <w:sz w:val="24"/>
          <w:szCs w:val="24"/>
          <w:lang w:eastAsia="es-MX"/>
          <w14:ligatures w14:val="none"/>
        </w:rPr>
        <w:t xml:space="preserve"> pero con 65 personas a bordo. Ambos aviones eran modelos Boeing 767, con una envergadura promedio de 47 metros y una longitud de entre 40 y 60 metros.</w:t>
      </w:r>
    </w:p>
    <w:sectPr w:rsidR="009C0005" w:rsidRPr="009C0005" w:rsidSect="00C852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03"/>
    <w:rsid w:val="00465326"/>
    <w:rsid w:val="009C0005"/>
    <w:rsid w:val="00C852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F51D"/>
  <w15:chartTrackingRefBased/>
  <w15:docId w15:val="{AD21E7CB-4968-4712-9BB1-DE1C691E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520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nfasis">
    <w:name w:val="Emphasis"/>
    <w:basedOn w:val="Fuentedeprrafopredeter"/>
    <w:uiPriority w:val="20"/>
    <w:qFormat/>
    <w:rsid w:val="00C85203"/>
    <w:rPr>
      <w:i/>
      <w:iCs/>
    </w:rPr>
  </w:style>
  <w:style w:type="character" w:styleId="Hipervnculo">
    <w:name w:val="Hyperlink"/>
    <w:basedOn w:val="Fuentedeprrafopredeter"/>
    <w:uiPriority w:val="99"/>
    <w:semiHidden/>
    <w:unhideWhenUsed/>
    <w:rsid w:val="00C85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2614">
      <w:bodyDiv w:val="1"/>
      <w:marLeft w:val="0"/>
      <w:marRight w:val="0"/>
      <w:marTop w:val="0"/>
      <w:marBottom w:val="0"/>
      <w:divBdr>
        <w:top w:val="none" w:sz="0" w:space="0" w:color="auto"/>
        <w:left w:val="none" w:sz="0" w:space="0" w:color="auto"/>
        <w:bottom w:val="none" w:sz="0" w:space="0" w:color="auto"/>
        <w:right w:val="none" w:sz="0" w:space="0" w:color="auto"/>
      </w:divBdr>
    </w:div>
    <w:div w:id="140775085">
      <w:bodyDiv w:val="1"/>
      <w:marLeft w:val="0"/>
      <w:marRight w:val="0"/>
      <w:marTop w:val="0"/>
      <w:marBottom w:val="0"/>
      <w:divBdr>
        <w:top w:val="none" w:sz="0" w:space="0" w:color="auto"/>
        <w:left w:val="none" w:sz="0" w:space="0" w:color="auto"/>
        <w:bottom w:val="none" w:sz="0" w:space="0" w:color="auto"/>
        <w:right w:val="none" w:sz="0" w:space="0" w:color="auto"/>
      </w:divBdr>
    </w:div>
    <w:div w:id="7385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CORIA GOMEZ METZLY ANAHI</dc:creator>
  <cp:keywords/>
  <dc:description/>
  <cp:lastModifiedBy>CORIA GOMEZ METZLY ANAHI</cp:lastModifiedBy>
  <cp:revision>1</cp:revision>
  <dcterms:created xsi:type="dcterms:W3CDTF">2023-11-28T22:13:00Z</dcterms:created>
  <dcterms:modified xsi:type="dcterms:W3CDTF">2023-11-28T22:38:00Z</dcterms:modified>
</cp:coreProperties>
</file>