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41" w:rightFromText="141" w:topFromText="0" w:bottomFromText="0" w:vertAnchor="text" w:horzAnchor="text" w:tblpX="395.49999999999955" w:tblpY="244"/>
        <w:tblW w:w="13609.0" w:type="dxa"/>
        <w:jc w:val="left"/>
        <w:tblBorders>
          <w:top w:color="c9c9c9" w:space="0" w:sz="4" w:val="single"/>
          <w:left w:color="c9c9c9" w:space="0" w:sz="4" w:val="single"/>
          <w:bottom w:color="c9c9c9" w:space="0" w:sz="4" w:val="single"/>
          <w:right w:color="c9c9c9" w:space="0" w:sz="4" w:val="single"/>
          <w:insideH w:color="c9c9c9" w:space="0" w:sz="4" w:val="single"/>
          <w:insideV w:color="c9c9c9" w:space="0" w:sz="4" w:val="single"/>
        </w:tblBorders>
        <w:tblLayout w:type="fixed"/>
        <w:tblLook w:val="04A0"/>
      </w:tblPr>
      <w:tblGrid>
        <w:gridCol w:w="3119"/>
        <w:gridCol w:w="2544"/>
        <w:gridCol w:w="2619"/>
        <w:gridCol w:w="797"/>
        <w:gridCol w:w="1695"/>
        <w:gridCol w:w="2835"/>
        <w:tblGridChange w:id="0">
          <w:tblGrid>
            <w:gridCol w:w="3119"/>
            <w:gridCol w:w="2544"/>
            <w:gridCol w:w="2619"/>
            <w:gridCol w:w="797"/>
            <w:gridCol w:w="1695"/>
            <w:gridCol w:w="2835"/>
          </w:tblGrid>
        </w:tblGridChange>
      </w:tblGrid>
      <w:tr>
        <w:trPr>
          <w:cantSplit w:val="0"/>
          <w:trHeight w:val="549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left"/>
              <w:rPr>
                <w:rFonts w:ascii="Corbel" w:cs="Corbel" w:eastAsia="Corbel" w:hAnsi="Corbel"/>
                <w:b w:val="0"/>
                <w:i w:val="0"/>
                <w:sz w:val="24"/>
                <w:szCs w:val="24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z w:val="24"/>
                <w:szCs w:val="24"/>
                <w:rtl w:val="0"/>
              </w:rPr>
              <w:t xml:space="preserve">                                                                        Ciclo escolar 2023-2024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29846</wp:posOffset>
                  </wp:positionH>
                  <wp:positionV relativeFrom="paragraph">
                    <wp:posOffset>54610</wp:posOffset>
                  </wp:positionV>
                  <wp:extent cx="1090295" cy="381000"/>
                  <wp:effectExtent b="0" l="0" r="0" t="0"/>
                  <wp:wrapSquare wrapText="bothSides" distB="0" distT="0" distL="114300" distR="114300"/>
                  <wp:docPr id="2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0295" cy="381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3">
            <w:pPr>
              <w:spacing w:after="0" w:line="240" w:lineRule="auto"/>
              <w:jc w:val="left"/>
              <w:rPr>
                <w:rFonts w:ascii="Corbel" w:cs="Corbel" w:eastAsia="Corbel" w:hAnsi="Corbel"/>
                <w:b w:val="0"/>
                <w:i w:val="0"/>
                <w:sz w:val="28"/>
                <w:szCs w:val="28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z w:val="28"/>
                <w:szCs w:val="28"/>
                <w:rtl w:val="0"/>
              </w:rPr>
              <w:t xml:space="preserve">                                                </w:t>
            </w: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color w:val="002060"/>
                <w:sz w:val="28"/>
                <w:szCs w:val="28"/>
                <w:rtl w:val="0"/>
              </w:rPr>
              <w:t xml:space="preserve">Criterios de evaluación 1º Periodo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tabs>
                <w:tab w:val="left" w:leader="none" w:pos="3600"/>
                <w:tab w:val="center" w:leader="none" w:pos="6183"/>
              </w:tabs>
              <w:spacing w:after="0" w:line="240" w:lineRule="auto"/>
              <w:jc w:val="left"/>
              <w:rPr>
                <w:rFonts w:ascii="Corbel" w:cs="Corbel" w:eastAsia="Corbel" w:hAnsi="Corbel"/>
                <w:i w:val="0"/>
              </w:rPr>
            </w:pPr>
            <w:r w:rsidDel="00000000" w:rsidR="00000000" w:rsidRPr="00000000">
              <w:rPr>
                <w:rFonts w:ascii="Corbel" w:cs="Corbel" w:eastAsia="Corbel" w:hAnsi="Corbel"/>
                <w:i w:val="0"/>
                <w:rtl w:val="0"/>
              </w:rPr>
              <w:t xml:space="preserve">                                                      Campo formativo: Ética, Naturaleza y sociedades</w:t>
            </w:r>
          </w:p>
          <w:p w:rsidR="00000000" w:rsidDel="00000000" w:rsidP="00000000" w:rsidRDefault="00000000" w:rsidRPr="00000000" w14:paraId="00000005">
            <w:pPr>
              <w:tabs>
                <w:tab w:val="left" w:leader="none" w:pos="3600"/>
                <w:tab w:val="center" w:leader="none" w:pos="6183"/>
              </w:tabs>
              <w:spacing w:after="0" w:line="240" w:lineRule="auto"/>
              <w:jc w:val="center"/>
              <w:rPr>
                <w:rFonts w:ascii="AR JULIAN" w:cs="AR JULIAN" w:eastAsia="AR JULIAN" w:hAnsi="AR JULIAN"/>
                <w:b w:val="0"/>
                <w:i w:val="0"/>
                <w:sz w:val="24"/>
                <w:szCs w:val="24"/>
              </w:rPr>
            </w:pPr>
            <w:r w:rsidDel="00000000" w:rsidR="00000000" w:rsidRPr="00000000">
              <w:rPr>
                <w:rFonts w:ascii="Corbel" w:cs="Corbel" w:eastAsia="Corbel" w:hAnsi="Corbel"/>
                <w:i w:val="0"/>
                <w:rtl w:val="0"/>
              </w:rPr>
              <w:t xml:space="preserve">                                                                Resultados de aprendizaje de la asignatura: </w:t>
            </w: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rtl w:val="0"/>
              </w:rPr>
              <w:t xml:space="preserve">Formación Cívica y Ética III</w:t>
            </w:r>
            <w:r w:rsidDel="00000000" w:rsidR="00000000" w:rsidRPr="00000000">
              <w:rPr>
                <w:rFonts w:ascii="Corbel" w:cs="Corbel" w:eastAsia="Corbel" w:hAnsi="Corbel"/>
                <w:i w:val="0"/>
                <w:rtl w:val="0"/>
              </w:rPr>
              <w:t xml:space="preserve">               Programa Sintético: Fase 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gridSpan w:val="6"/>
            <w:tcBorders>
              <w:left w:color="bfbfbf" w:space="0" w:sz="4" w:val="single"/>
            </w:tcBorders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Corbel" w:cs="Corbel" w:eastAsia="Corbel" w:hAnsi="Corbel"/>
                <w:b w:val="1"/>
                <w:i w:val="0"/>
                <w:sz w:val="24"/>
                <w:szCs w:val="24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i w:val="0"/>
                <w:sz w:val="20"/>
                <w:szCs w:val="20"/>
                <w:rtl w:val="0"/>
              </w:rPr>
              <w:t xml:space="preserve">Desarrollo de la evaluación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9" w:hRule="atLeast"/>
          <w:tblHeader w:val="0"/>
        </w:trPr>
        <w:tc>
          <w:tcPr>
            <w:gridSpan w:val="2"/>
            <w:tcBorders>
              <w:top w:color="bfbfbf" w:space="0" w:sz="4" w:val="single"/>
              <w:left w:color="bfbfbf" w:space="0" w:sz="4" w:val="single"/>
            </w:tcBorders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rFonts w:ascii="Libre Franklin" w:cs="Libre Franklin" w:eastAsia="Libre Franklin" w:hAnsi="Libre Frankli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sz w:val="20"/>
                <w:szCs w:val="20"/>
                <w:rtl w:val="0"/>
              </w:rPr>
              <w:t xml:space="preserve">Cuantitativa -Sumativa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Libre Franklin" w:cs="Libre Franklin" w:eastAsia="Libre Franklin" w:hAnsi="Libre Frankli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sz w:val="20"/>
                <w:szCs w:val="20"/>
                <w:rtl w:val="0"/>
              </w:rPr>
              <w:t xml:space="preserve">Cualitativa - Formativa 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rFonts w:ascii="Libre Franklin" w:cs="Libre Franklin" w:eastAsia="Libre Franklin" w:hAnsi="Libre Frankli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sz w:val="20"/>
                <w:szCs w:val="20"/>
                <w:rtl w:val="0"/>
              </w:rPr>
              <w:t xml:space="preserve">Porcentaje - Calificación Final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left w:color="bfbfbf" w:space="0" w:sz="4" w:val="single"/>
              <w:bottom w:color="bfbfbf" w:space="0" w:sz="4" w:val="single"/>
            </w:tcBorders>
            <w:shd w:fill="d9d9d9" w:val="clear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Libre Franklin" w:cs="Libre Franklin" w:eastAsia="Libre Franklin" w:hAnsi="Libre Franklin"/>
                <w:b w:val="1"/>
                <w:i w:val="0"/>
                <w:sz w:val="20"/>
                <w:szCs w:val="20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i w:val="0"/>
                <w:sz w:val="20"/>
                <w:szCs w:val="20"/>
                <w:rtl w:val="0"/>
              </w:rPr>
              <w:t xml:space="preserve">EXAMEN DE CONOCIMIENTOS 30%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Libre Franklin" w:cs="Libre Franklin" w:eastAsia="Libre Franklin" w:hAnsi="Libre Frankli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sz w:val="20"/>
                <w:szCs w:val="20"/>
                <w:rtl w:val="0"/>
              </w:rPr>
              <w:t xml:space="preserve">PROYECTO DE PERIODO</w:t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Libre Franklin" w:cs="Libre Franklin" w:eastAsia="Libre Franklin" w:hAnsi="Libre Franklin"/>
                <w:b w:val="1"/>
                <w:color w:val="bfbfbf"/>
                <w:sz w:val="20"/>
                <w:szCs w:val="20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sz w:val="20"/>
                <w:szCs w:val="20"/>
                <w:shd w:fill="f2f2f2" w:val="clear"/>
                <w:rtl w:val="0"/>
              </w:rPr>
              <w:t xml:space="preserve">10%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Libre Franklin" w:cs="Libre Franklin" w:eastAsia="Libre Franklin" w:hAnsi="Libre Frankli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sz w:val="20"/>
                <w:szCs w:val="20"/>
                <w:rtl w:val="0"/>
              </w:rPr>
              <w:t xml:space="preserve">CUADERNO DE EVIDENCIAS</w:t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rFonts w:ascii="Libre Franklin" w:cs="Libre Franklin" w:eastAsia="Libre Franklin" w:hAnsi="Libre Frankli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sz w:val="20"/>
                <w:szCs w:val="20"/>
                <w:rtl w:val="0"/>
              </w:rPr>
              <w:t xml:space="preserve">10%</w:t>
            </w:r>
          </w:p>
        </w:tc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rFonts w:ascii="Libre Franklin" w:cs="Libre Franklin" w:eastAsia="Libre Franklin" w:hAnsi="Libre Frankli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sz w:val="20"/>
                <w:szCs w:val="20"/>
                <w:rtl w:val="0"/>
              </w:rPr>
              <w:t xml:space="preserve">PARTICIPACIÓN ARGUMENTADA 10%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Libre Franklin" w:cs="Libre Franklin" w:eastAsia="Libre Franklin" w:hAnsi="Libre Frankli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sz w:val="20"/>
                <w:szCs w:val="20"/>
                <w:rtl w:val="0"/>
              </w:rPr>
              <w:t xml:space="preserve">NOTAS.                             100%</w:t>
            </w:r>
          </w:p>
        </w:tc>
      </w:tr>
      <w:tr>
        <w:trPr>
          <w:cantSplit w:val="0"/>
          <w:trHeight w:val="1905" w:hRule="atLeast"/>
          <w:tblHeader w:val="0"/>
        </w:trPr>
        <w:tc>
          <w:tcPr>
            <w:vMerge w:val="restart"/>
            <w:tcBorders>
              <w:top w:color="bfbfbf" w:space="0" w:sz="4" w:val="single"/>
              <w:left w:color="bfbfbf" w:space="0" w:sz="4" w:val="single"/>
            </w:tcBorders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Candara" w:cs="Candara" w:eastAsia="Candara" w:hAnsi="Candara"/>
                <w:b w:val="1"/>
                <w:i w:val="0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i w:val="0"/>
                <w:sz w:val="20"/>
                <w:szCs w:val="20"/>
                <w:rtl w:val="0"/>
              </w:rPr>
              <w:t xml:space="preserve">Indicadores: </w:t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jc w:val="both"/>
              <w:rPr>
                <w:rFonts w:ascii="Candara" w:cs="Candara" w:eastAsia="Candara" w:hAnsi="Candara"/>
                <w:i w:val="0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i w:val="0"/>
                <w:sz w:val="20"/>
                <w:szCs w:val="20"/>
                <w:rtl w:val="0"/>
              </w:rPr>
              <w:t xml:space="preserve">Debes poner la máxima atención a cada temática que se expondrá en clase para aclarar alguna duda posible y tener los conocimientos necesarios para aplicar la prueba. Con anticipación se darán las indicaciones para la aplicación del mismo.</w:t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jc w:val="both"/>
              <w:rPr>
                <w:rFonts w:ascii="Candara" w:cs="Candara" w:eastAsia="Candara" w:hAnsi="Candara"/>
                <w:i w:val="0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i w:val="0"/>
                <w:sz w:val="20"/>
                <w:szCs w:val="20"/>
                <w:highlight w:val="white"/>
                <w:rtl w:val="0"/>
              </w:rPr>
              <w:t xml:space="preserve">-Se enviará una </w:t>
            </w:r>
            <w:r w:rsidDel="00000000" w:rsidR="00000000" w:rsidRPr="00000000">
              <w:rPr>
                <w:rFonts w:ascii="Candara" w:cs="Candara" w:eastAsia="Candara" w:hAnsi="Candara"/>
                <w:b w:val="1"/>
                <w:i w:val="0"/>
                <w:sz w:val="20"/>
                <w:szCs w:val="20"/>
                <w:highlight w:val="white"/>
                <w:rtl w:val="0"/>
              </w:rPr>
              <w:t xml:space="preserve">guía temática</w:t>
            </w:r>
            <w:r w:rsidDel="00000000" w:rsidR="00000000" w:rsidRPr="00000000">
              <w:rPr>
                <w:rFonts w:ascii="Candara" w:cs="Candara" w:eastAsia="Candara" w:hAnsi="Candara"/>
                <w:i w:val="0"/>
                <w:sz w:val="20"/>
                <w:szCs w:val="20"/>
                <w:highlight w:val="white"/>
                <w:rtl w:val="0"/>
              </w:rPr>
              <w:t xml:space="preserve"> con los contenidos esenciales del primer periodo. Es importante que el estudiante elabore sus estrategias de estudio</w:t>
            </w:r>
            <w:r w:rsidDel="00000000" w:rsidR="00000000" w:rsidRPr="00000000">
              <w:rPr>
                <w:rFonts w:ascii="Candara" w:cs="Candara" w:eastAsia="Candara" w:hAnsi="Candara"/>
                <w:i w:val="0"/>
                <w:sz w:val="20"/>
                <w:szCs w:val="20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jc w:val="both"/>
              <w:rPr>
                <w:rFonts w:ascii="Candara" w:cs="Candara" w:eastAsia="Candara" w:hAnsi="Candara"/>
                <w:i w:val="0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i w:val="0"/>
                <w:sz w:val="20"/>
                <w:szCs w:val="20"/>
                <w:rtl w:val="0"/>
              </w:rPr>
              <w:t xml:space="preserve">-La prueba contará con reactivos y valor cada ejercicio.</w:t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jc w:val="both"/>
              <w:rPr>
                <w:rFonts w:ascii="Candara" w:cs="Candara" w:eastAsia="Candara" w:hAnsi="Candara"/>
                <w:i w:val="0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i w:val="0"/>
                <w:sz w:val="20"/>
                <w:szCs w:val="20"/>
                <w:rtl w:val="0"/>
              </w:rPr>
              <w:t xml:space="preserve">-El padre de familia deberá firmar de Notificado el resultado.</w:t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jc w:val="both"/>
              <w:rPr>
                <w:rFonts w:ascii="Candara" w:cs="Candara" w:eastAsia="Candara" w:hAnsi="Candara"/>
                <w:i w:val="0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i w:val="0"/>
                <w:sz w:val="20"/>
                <w:szCs w:val="20"/>
                <w:rtl w:val="0"/>
              </w:rPr>
              <w:t xml:space="preserve">- El estudiante revisará el examen revisado por el docente y aclarar su revisión.</w:t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jc w:val="both"/>
              <w:rPr>
                <w:rFonts w:ascii="Candara" w:cs="Candara" w:eastAsia="Candara" w:hAnsi="Candara"/>
                <w:i w:val="0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i w:val="0"/>
                <w:sz w:val="20"/>
                <w:szCs w:val="20"/>
                <w:rtl w:val="0"/>
              </w:rPr>
              <w:t xml:space="preserve">-La calificación es la suma de criterios de evaluación continua.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after="0" w:line="240" w:lineRule="auto"/>
              <w:jc w:val="both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Libro de lectura Silencio.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El proyecto del primer periodo (escrito) debe estar pegado al final del libro.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Ficha bibliográfica al inicio.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Tres hojas blancas engrapadas y pegadas al inicio del libro.</w:t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jc w:val="both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Portada de periodo-Escala evaluativa. Temario y aprendizajes fundamentales.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jc w:val="both"/>
              <w:rPr>
                <w:rFonts w:ascii="Libre Franklin" w:cs="Libre Franklin" w:eastAsia="Libre Franklin" w:hAnsi="Libre Franklin"/>
                <w:b w:val="1"/>
                <w:sz w:val="20"/>
                <w:szCs w:val="20"/>
                <w:highlight w:val="lightGray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Durante las clases se muestran las actividades y temas. Se registran los pendientes los cuales se toman en consideración para la evaluación final. </w:t>
            </w: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u w:val="single"/>
                <w:rtl w:val="0"/>
              </w:rPr>
              <w:t xml:space="preserve">Las actividades marcadas como pendientes, incompletas o no entregadas se registrarán una sesión posterior</w:t>
            </w: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. Se revisa la asistencia e inasistencia para tal proceso.</w:t>
            </w: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sz w:val="20"/>
                <w:szCs w:val="20"/>
                <w:highlight w:val="lightGray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jc w:val="both"/>
              <w:rPr>
                <w:rFonts w:ascii="Libre Franklin" w:cs="Libre Franklin" w:eastAsia="Libre Franklin" w:hAnsi="Libre Frankli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sz w:val="20"/>
                <w:szCs w:val="20"/>
                <w:rtl w:val="0"/>
              </w:rPr>
              <w:t xml:space="preserve">________________________</w:t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rFonts w:ascii="Libre Franklin" w:cs="Libre Franklin" w:eastAsia="Libre Franklin" w:hAnsi="Libre Franklin"/>
                <w:b w:val="1"/>
                <w:sz w:val="20"/>
                <w:szCs w:val="20"/>
                <w:shd w:fill="f4b083" w:val="clear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sz w:val="20"/>
                <w:szCs w:val="20"/>
                <w:rtl w:val="0"/>
              </w:rPr>
              <w:t xml:space="preserve">Tríptico CONAMAT 10 %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jc w:val="both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Se genera un tríptico informativo donde se coloca la información clave de los nueve bloques.</w:t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0"/>
                <w:szCs w:val="20"/>
                <w:rtl w:val="0"/>
              </w:rPr>
              <w:t xml:space="preserve">Indicadores:</w:t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jc w:val="both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Los alumnos requieren tener una activa participación ante los temas de la clase.</w:t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jc w:val="both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Expresar sus puntos de vista o sus posibles desacuerdos.  El </w:t>
            </w:r>
            <w:r w:rsidDel="00000000" w:rsidR="00000000" w:rsidRPr="00000000">
              <w:rPr>
                <w:rFonts w:ascii="Candara" w:cs="Candara" w:eastAsia="Candara" w:hAnsi="Candara"/>
                <w:b w:val="1"/>
                <w:sz w:val="20"/>
                <w:szCs w:val="20"/>
                <w:rtl w:val="0"/>
              </w:rPr>
              <w:t xml:space="preserve">respeto</w:t>
            </w: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 por los demás es esencial. </w:t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jc w:val="both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____________________</w:t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Libre Franklin" w:cs="Libre Franklin" w:eastAsia="Libre Franklin" w:hAnsi="Libre Frankli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sz w:val="20"/>
                <w:szCs w:val="20"/>
                <w:rtl w:val="0"/>
              </w:rPr>
              <w:t xml:space="preserve">PARTICIPACIÓN POR LECTURA 10%</w:t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jc w:val="both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Los alumnos continúan las lecturas individuales en voz alta del libro Silencio bajo un calendario publicado previamente.</w:t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jc w:val="both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_____________________</w:t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Libre Franklin" w:cs="Libre Franklin" w:eastAsia="Libre Franklin" w:hAnsi="Libre Frankli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sz w:val="20"/>
                <w:szCs w:val="20"/>
                <w:rtl w:val="0"/>
              </w:rPr>
              <w:t xml:space="preserve">ACTIVIDADES DE REFORZAMIENTO 10%</w:t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jc w:val="both"/>
              <w:rPr>
                <w:rFonts w:ascii="Libre Franklin" w:cs="Libre Franklin" w:eastAsia="Libre Franklin" w:hAnsi="Libre Frankli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Las tareas son entregadas en tiempo y forma siguiendo las indicaciones</w:t>
            </w: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sz w:val="20"/>
                <w:szCs w:val="20"/>
                <w:rtl w:val="0"/>
              </w:rPr>
              <w:t xml:space="preserve">.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both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Los temas plasmados en el cuaderno deben cumplir con las siguientes características:</w:t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jc w:val="both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-Fecha completa.</w:t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jc w:val="both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-Frases valorativas completas.</w:t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jc w:val="both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-Tema y/o subtema completo.</w:t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jc w:val="both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-Utilizar únicamente bolígrafos de tinta negra, azul y verde.</w:t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jc w:val="both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0"/>
                <w:szCs w:val="20"/>
                <w:rtl w:val="0"/>
              </w:rPr>
              <w:t xml:space="preserve">- </w:t>
            </w: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No dejar páginas en blanco.</w:t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jc w:val="both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-Forado y con etiqueta de datos.</w:t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jc w:val="both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-La calificación final es en números enteros.</w:t>
            </w:r>
          </w:p>
          <w:p w:rsidR="00000000" w:rsidDel="00000000" w:rsidP="00000000" w:rsidRDefault="00000000" w:rsidRPr="00000000" w14:paraId="00000042">
            <w:pPr>
              <w:spacing w:after="0" w:line="240" w:lineRule="auto"/>
              <w:jc w:val="both"/>
              <w:rPr>
                <w:rFonts w:ascii="Candara" w:cs="Candara" w:eastAsia="Candara" w:hAnsi="Candar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- Se realiza registro en el Concentrado de resultados</w:t>
            </w: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highlight w:val="whit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jc w:val="both"/>
              <w:rPr>
                <w:rFonts w:ascii="Candara" w:cs="Candara" w:eastAsia="Candara" w:hAnsi="Candar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highlight w:val="white"/>
                <w:rtl w:val="0"/>
              </w:rPr>
              <w:t xml:space="preserve">-Las tareas son firmadas por padres de familia.</w:t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jc w:val="both"/>
              <w:rPr>
                <w:rFonts w:ascii="Candara" w:cs="Candara" w:eastAsia="Candara" w:hAnsi="Candar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highlight w:val="white"/>
                <w:rtl w:val="0"/>
              </w:rPr>
              <w:t xml:space="preserve">- El estudiante requiere revisar constantemente las anotaciones de mejora realizadas por la docente.</w:t>
            </w:r>
          </w:p>
          <w:p w:rsidR="00000000" w:rsidDel="00000000" w:rsidP="00000000" w:rsidRDefault="00000000" w:rsidRPr="00000000" w14:paraId="00000045">
            <w:pPr>
              <w:spacing w:after="0" w:line="240" w:lineRule="auto"/>
              <w:jc w:val="both"/>
              <w:rPr>
                <w:rFonts w:ascii="Candara" w:cs="Candara" w:eastAsia="Candara" w:hAnsi="Candar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highlight w:val="white"/>
                <w:rtl w:val="0"/>
              </w:rPr>
              <w:t xml:space="preserve">- Las actividades extras serán para la mejora de la calificación.</w:t>
            </w:r>
          </w:p>
          <w:p w:rsidR="00000000" w:rsidDel="00000000" w:rsidP="00000000" w:rsidRDefault="00000000" w:rsidRPr="00000000" w14:paraId="00000046">
            <w:pPr>
              <w:spacing w:after="0" w:line="240" w:lineRule="auto"/>
              <w:jc w:val="both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92" w:hRule="atLeast"/>
          <w:tblHeader w:val="0"/>
        </w:trPr>
        <w:tc>
          <w:tcPr>
            <w:vMerge w:val="continue"/>
            <w:tcBorders>
              <w:top w:color="bfbfbf" w:space="0" w:sz="4" w:val="single"/>
              <w:left w:color="bfbfbf" w:space="0" w:sz="4" w:val="single"/>
            </w:tcBorders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rFonts w:ascii="Libre Franklin" w:cs="Libre Franklin" w:eastAsia="Libre Franklin" w:hAnsi="Libre Frankli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sz w:val="20"/>
                <w:szCs w:val="20"/>
                <w:rtl w:val="0"/>
              </w:rPr>
              <w:t xml:space="preserve">GUÍA CONAMAT 10%</w:t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rFonts w:ascii="Libre Franklin" w:cs="Libre Franklin" w:eastAsia="Libre Franklin" w:hAnsi="Libre Frankli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jc w:val="both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Los bloques 5-6-7-8 se elaboran en el periodo. Cada uno tiene un valor de 2.5.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after="0" w:line="240" w:lineRule="auto"/>
              <w:jc w:val="both"/>
              <w:rPr>
                <w:rFonts w:ascii="Libre Franklin" w:cs="Libre Franklin" w:eastAsia="Libre Franklin" w:hAnsi="Libre Franklin"/>
                <w:b w:val="1"/>
                <w:sz w:val="20"/>
                <w:szCs w:val="20"/>
                <w:highlight w:val="lightGray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A la par se hacen el tríptico informativo que servirá de repaso COMIPEMS.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re Franklin" w:cs="Libre Franklin" w:eastAsia="Libre Franklin" w:hAnsi="Libre Franklin"/>
                <w:b w:val="1"/>
                <w:sz w:val="20"/>
                <w:szCs w:val="20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re Franklin" w:cs="Libre Franklin" w:eastAsia="Libre Franklin" w:hAnsi="Libre Franklin"/>
                <w:b w:val="1"/>
                <w:sz w:val="20"/>
                <w:szCs w:val="20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re Franklin" w:cs="Libre Franklin" w:eastAsia="Libre Franklin" w:hAnsi="Libre Franklin"/>
                <w:b w:val="1"/>
                <w:sz w:val="20"/>
                <w:szCs w:val="20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4" w:hRule="atLeast"/>
          <w:tblHeader w:val="0"/>
        </w:trPr>
        <w:tc>
          <w:tcPr>
            <w:gridSpan w:val="2"/>
            <w:tcBorders>
              <w:left w:color="bfbfbf" w:space="0" w:sz="4" w:val="single"/>
              <w:bottom w:color="bfbfbf" w:space="0" w:sz="4" w:val="single"/>
            </w:tcBorders>
          </w:tcPr>
          <w:p w:rsidR="00000000" w:rsidDel="00000000" w:rsidP="00000000" w:rsidRDefault="00000000" w:rsidRPr="00000000" w14:paraId="00000050">
            <w:pPr>
              <w:jc w:val="left"/>
              <w:rPr>
                <w:rFonts w:ascii="Bahnschrift Light" w:cs="Bahnschrift Light" w:eastAsia="Bahnschrift Light" w:hAnsi="Bahnschrift Light"/>
                <w:b w:val="1"/>
                <w:i w:val="0"/>
                <w:sz w:val="20"/>
                <w:szCs w:val="20"/>
              </w:rPr>
            </w:pPr>
            <w:r w:rsidDel="00000000" w:rsidR="00000000" w:rsidRPr="00000000">
              <w:rPr>
                <w:rFonts w:ascii="Bahnschrift Light" w:cs="Bahnschrift Light" w:eastAsia="Bahnschrift Light" w:hAnsi="Bahnschrift Light"/>
                <w:b w:val="1"/>
                <w:i w:val="0"/>
                <w:sz w:val="20"/>
                <w:szCs w:val="20"/>
                <w:rtl w:val="0"/>
              </w:rPr>
              <w:t xml:space="preserve">Nombre del alumno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2">
            <w:pPr>
              <w:rPr>
                <w:rFonts w:ascii="Bahnschrift Light" w:cs="Bahnschrift Light" w:eastAsia="Bahnschrift Light" w:hAnsi="Bahnschrift Ligh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ahnschrift Light" w:cs="Bahnschrift Light" w:eastAsia="Bahnschrift Light" w:hAnsi="Bahnschrift Light"/>
                <w:b w:val="1"/>
                <w:sz w:val="20"/>
                <w:szCs w:val="20"/>
                <w:rtl w:val="0"/>
              </w:rPr>
              <w:t xml:space="preserve">Firma profesora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4">
            <w:pPr>
              <w:rPr>
                <w:rFonts w:ascii="Bahnschrift Light" w:cs="Bahnschrift Light" w:eastAsia="Bahnschrift Light" w:hAnsi="Bahnschrift Ligh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ahnschrift Light" w:cs="Bahnschrift Light" w:eastAsia="Bahnschrift Light" w:hAnsi="Bahnschrift Light"/>
                <w:b w:val="1"/>
                <w:sz w:val="20"/>
                <w:szCs w:val="20"/>
                <w:rtl w:val="0"/>
              </w:rPr>
              <w:t xml:space="preserve">Firma del padre o tutor</w:t>
            </w:r>
          </w:p>
        </w:tc>
      </w:tr>
    </w:tbl>
    <w:p w:rsidR="00000000" w:rsidDel="00000000" w:rsidP="00000000" w:rsidRDefault="00000000" w:rsidRPr="00000000" w14:paraId="00000056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Libre Frankli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R JULIAN"/>
  <w:font w:name="Corbel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Candara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Bahnschrift Ligh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8594F"/>
    <w:pPr>
      <w:spacing w:after="200" w:line="276" w:lineRule="auto"/>
    </w:p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adelista2">
    <w:name w:val="List Table 2"/>
    <w:basedOn w:val="Tablanormal"/>
    <w:uiPriority w:val="47"/>
    <w:rsid w:val="0088594F"/>
    <w:pPr>
      <w:spacing w:after="0" w:line="240" w:lineRule="auto"/>
    </w:pPr>
    <w:tblPr>
      <w:tblStyleRowBandSize w:val="1"/>
      <w:tblStyleColBandSize w:val="1"/>
      <w:tblBorders>
        <w:top w:color="666666" w:space="0" w:sz="4" w:themeColor="text1" w:themeTint="000099" w:val="single"/>
        <w:bottom w:color="666666" w:space="0" w:sz="4" w:themeColor="text1" w:themeTint="000099" w:val="single"/>
        <w:insideH w:color="666666" w:space="0" w:sz="4" w:themeColor="text1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paragraph" w:styleId="Prrafodelista">
    <w:name w:val="List Paragraph"/>
    <w:basedOn w:val="Normal"/>
    <w:uiPriority w:val="34"/>
    <w:qFormat w:val="1"/>
    <w:rsid w:val="00750223"/>
    <w:pPr>
      <w:ind w:left="720"/>
      <w:contextualSpacing w:val="1"/>
    </w:pPr>
  </w:style>
  <w:style w:type="table" w:styleId="Tabladelista6concolores-nfasis3">
    <w:name w:val="List Table 6 Colorful Accent 3"/>
    <w:basedOn w:val="Tablanormal"/>
    <w:uiPriority w:val="51"/>
    <w:rsid w:val="00AA7A06"/>
    <w:pPr>
      <w:spacing w:after="0" w:line="240" w:lineRule="auto"/>
    </w:pPr>
    <w:rPr>
      <w:color w:val="7b7b7b" w:themeColor="accent3" w:themeShade="0000BF"/>
    </w:rPr>
    <w:tblPr>
      <w:tblStyleRowBandSize w:val="1"/>
      <w:tblStyleColBandSize w:val="1"/>
      <w:tblBorders>
        <w:top w:color="a5a5a5" w:space="0" w:sz="4" w:themeColor="accent3" w:val="single"/>
        <w:bottom w:color="a5a5a5" w:space="0" w:sz="4" w:themeColor="accent3" w:val="single"/>
      </w:tblBorders>
    </w:tblPr>
    <w:tblStylePr w:type="firstRow">
      <w:rPr>
        <w:b w:val="1"/>
        <w:bCs w:val="1"/>
      </w:rPr>
      <w:tblPr/>
      <w:tcPr>
        <w:tcBorders>
          <w:bottom w:color="a5a5a5" w:space="0" w:sz="4" w:themeColor="accent3" w:val="single"/>
        </w:tcBorders>
      </w:tcPr>
    </w:tblStylePr>
    <w:tblStylePr w:type="lastRow">
      <w:rPr>
        <w:b w:val="1"/>
        <w:bCs w:val="1"/>
      </w:rPr>
      <w:tblPr/>
      <w:tcPr>
        <w:tcBorders>
          <w:top w:color="a5a5a5" w:space="0" w:sz="4" w:themeColor="accent3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deded" w:themeFill="accent3" w:themeFillTint="000033" w:val="clear"/>
      </w:tcPr>
    </w:tblStylePr>
    <w:tblStylePr w:type="band1Horz">
      <w:tblPr/>
      <w:tcPr>
        <w:shd w:color="auto" w:fill="ededed" w:themeFill="accent3" w:themeFillTint="000033" w:val="clear"/>
      </w:tcPr>
    </w:tblStylePr>
  </w:style>
  <w:style w:type="table" w:styleId="Tablaconcuadrcula">
    <w:name w:val="Table Grid"/>
    <w:basedOn w:val="Tablanormal"/>
    <w:uiPriority w:val="39"/>
    <w:rsid w:val="00C912D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ladecuadrcula7concolores-nfasis3">
    <w:name w:val="Grid Table 7 Colorful Accent 3"/>
    <w:basedOn w:val="Tablanormal"/>
    <w:uiPriority w:val="52"/>
    <w:rsid w:val="00E0388C"/>
    <w:pPr>
      <w:spacing w:after="0" w:line="240" w:lineRule="auto"/>
    </w:pPr>
    <w:rPr>
      <w:color w:val="7b7b7b" w:themeColor="accent3" w:themeShade="0000BF"/>
    </w:rPr>
    <w:tblPr>
      <w:tblStyleRowBandSize w:val="1"/>
      <w:tblStyleColBandSize w:val="1"/>
      <w:tblBorders>
        <w:top w:color="c9c9c9" w:space="0" w:sz="4" w:themeColor="accent3" w:themeTint="000099" w:val="single"/>
        <w:left w:color="c9c9c9" w:space="0" w:sz="4" w:themeColor="accent3" w:themeTint="000099" w:val="single"/>
        <w:bottom w:color="c9c9c9" w:space="0" w:sz="4" w:themeColor="accent3" w:themeTint="000099" w:val="single"/>
        <w:right w:color="c9c9c9" w:space="0" w:sz="4" w:themeColor="accent3" w:themeTint="000099" w:val="single"/>
        <w:insideH w:color="c9c9c9" w:space="0" w:sz="4" w:themeColor="accent3" w:themeTint="000099" w:val="single"/>
        <w:insideV w:color="c9c9c9" w:space="0" w:sz="4" w:themeColor="accent3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ededed" w:themeFill="accent3" w:themeFillTint="000033" w:val="clear"/>
      </w:tcPr>
    </w:tblStylePr>
    <w:tblStylePr w:type="band1Horz">
      <w:tblPr/>
      <w:tcPr>
        <w:shd w:color="auto" w:fill="ededed" w:themeFill="accent3" w:themeFillTint="000033" w:val="clear"/>
      </w:tcPr>
    </w:tblStylePr>
    <w:tblStylePr w:type="neCell">
      <w:tblPr/>
      <w:tcPr>
        <w:tcBorders>
          <w:bottom w:color="c9c9c9" w:space="0" w:sz="4" w:themeColor="accent3" w:themeTint="000099" w:val="single"/>
        </w:tcBorders>
      </w:tcPr>
    </w:tblStylePr>
    <w:tblStylePr w:type="nwCell">
      <w:tblPr/>
      <w:tcPr>
        <w:tcBorders>
          <w:bottom w:color="c9c9c9" w:space="0" w:sz="4" w:themeColor="accent3" w:themeTint="000099" w:val="single"/>
        </w:tcBorders>
      </w:tcPr>
    </w:tblStylePr>
    <w:tblStylePr w:type="seCell">
      <w:tblPr/>
      <w:tcPr>
        <w:tcBorders>
          <w:top w:color="c9c9c9" w:space="0" w:sz="4" w:themeColor="accent3" w:themeTint="000099" w:val="single"/>
        </w:tcBorders>
      </w:tcPr>
    </w:tblStylePr>
    <w:tblStylePr w:type="swCell">
      <w:tblPr/>
      <w:tcPr>
        <w:tcBorders>
          <w:top w:color="c9c9c9" w:space="0" w:sz="4" w:themeColor="accent3" w:themeTint="000099" w:val="single"/>
        </w:tcBorders>
      </w:tcPr>
    </w:tblStyle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color w:val="7b7b7b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ededed" w:val="clear"/>
      </w:tcPr>
    </w:tblStylePr>
    <w:tblStylePr w:type="band1Vert">
      <w:tcPr>
        <w:shd w:fill="ededed" w:val="clear"/>
      </w:tcPr>
    </w:tblStylePr>
    <w:tblStylePr w:type="firstCol">
      <w:pPr>
        <w:jc w:val="right"/>
      </w:pPr>
      <w:rPr>
        <w:i w:val="1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firstRow">
      <w:rPr>
        <w:b w:val="1"/>
      </w:rPr>
      <w:tcPr>
        <w:tcBorders>
          <w:top w:color="000000" w:space="0" w:sz="0" w:val="nil"/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lastCol">
      <w:rPr>
        <w:i w:val="1"/>
      </w:rPr>
      <w:tcPr>
        <w:tcBorders>
          <w:top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lastRow">
      <w:rPr>
        <w:b w:val="1"/>
      </w:rPr>
      <w:tcPr>
        <w:tcBorders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neCell">
      <w:tcPr>
        <w:tcBorders>
          <w:bottom w:color="c9c9c9" w:space="0" w:sz="4" w:val="single"/>
        </w:tcBorders>
      </w:tcPr>
    </w:tblStylePr>
    <w:tblStylePr w:type="nwCell">
      <w:tcPr>
        <w:tcBorders>
          <w:bottom w:color="c9c9c9" w:space="0" w:sz="4" w:val="single"/>
        </w:tcBorders>
      </w:tcPr>
    </w:tblStylePr>
    <w:tblStylePr w:type="seCell">
      <w:tcPr>
        <w:tcBorders>
          <w:top w:color="c9c9c9" w:space="0" w:sz="4" w:val="single"/>
        </w:tcBorders>
      </w:tcPr>
    </w:tblStylePr>
    <w:tblStylePr w:type="swCell">
      <w:tcPr>
        <w:tcBorders>
          <w:top w:color="c9c9c9" w:space="0" w:sz="4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ibreFranklin-regular.ttf"/><Relationship Id="rId2" Type="http://schemas.openxmlformats.org/officeDocument/2006/relationships/font" Target="fonts/LibreFranklin-bold.ttf"/><Relationship Id="rId3" Type="http://schemas.openxmlformats.org/officeDocument/2006/relationships/font" Target="fonts/LibreFranklin-italic.ttf"/><Relationship Id="rId4" Type="http://schemas.openxmlformats.org/officeDocument/2006/relationships/font" Target="fonts/LibreFranklin-boldItalic.ttf"/><Relationship Id="rId11" Type="http://schemas.openxmlformats.org/officeDocument/2006/relationships/font" Target="fonts/Candara-italic.ttf"/><Relationship Id="rId10" Type="http://schemas.openxmlformats.org/officeDocument/2006/relationships/font" Target="fonts/Candara-bold.ttf"/><Relationship Id="rId12" Type="http://schemas.openxmlformats.org/officeDocument/2006/relationships/font" Target="fonts/Candara-boldItalic.ttf"/><Relationship Id="rId9" Type="http://schemas.openxmlformats.org/officeDocument/2006/relationships/font" Target="fonts/Candara-regular.ttf"/><Relationship Id="rId5" Type="http://schemas.openxmlformats.org/officeDocument/2006/relationships/font" Target="fonts/Corbel-regular.ttf"/><Relationship Id="rId6" Type="http://schemas.openxmlformats.org/officeDocument/2006/relationships/font" Target="fonts/Corbel-bold.ttf"/><Relationship Id="rId7" Type="http://schemas.openxmlformats.org/officeDocument/2006/relationships/font" Target="fonts/Corbel-italic.ttf"/><Relationship Id="rId8" Type="http://schemas.openxmlformats.org/officeDocument/2006/relationships/font" Target="fonts/Corbel-boldItalic.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rsQLnSRMob/iOZoPqTeqkpR5l3w==">CgMxLjAyCGguZ2pkZ3hzOAByITEyNlRMQS10dzVpdEhYLWtJV0JZMDBwQ2dzYmJJNDR5Rg==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2020-12-02T14:55:00Z</dcterms:created>
  <dc:creator>DIRECCIÓN SECUNDARIA</dc:creator>
</cp:coreProperties>
</file>